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2EC8" w:rsidRDefault="00062EC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5616" w:type="dxa"/>
        <w:tblInd w:w="-1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3826"/>
        <w:gridCol w:w="3542"/>
        <w:gridCol w:w="3545"/>
        <w:gridCol w:w="3036"/>
      </w:tblGrid>
      <w:tr w:rsidR="00062EC8">
        <w:trPr>
          <w:trHeight w:val="500"/>
        </w:trPr>
        <w:tc>
          <w:tcPr>
            <w:tcW w:w="15616" w:type="dxa"/>
            <w:gridSpan w:val="5"/>
            <w:shd w:val="clear" w:color="auto" w:fill="0000FF"/>
            <w:vAlign w:val="center"/>
          </w:tcPr>
          <w:p w:rsidR="00062EC8" w:rsidRDefault="009B59FE">
            <w:pPr>
              <w:contextualSpacing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GOOD NEWS WEEK – INTERVIEW Common Assessment Task </w:t>
            </w:r>
          </w:p>
        </w:tc>
      </w:tr>
      <w:tr w:rsidR="00062EC8">
        <w:trPr>
          <w:trHeight w:val="440"/>
        </w:trPr>
        <w:tc>
          <w:tcPr>
            <w:tcW w:w="1667" w:type="dxa"/>
            <w:vAlign w:val="center"/>
          </w:tcPr>
          <w:p w:rsidR="00062EC8" w:rsidRDefault="009B59FE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3949" w:type="dxa"/>
            <w:gridSpan w:val="4"/>
            <w:vAlign w:val="center"/>
          </w:tcPr>
          <w:p w:rsidR="00062EC8" w:rsidRDefault="00062EC8">
            <w:pPr>
              <w:contextualSpacing w:val="0"/>
              <w:rPr>
                <w:rFonts w:ascii="Arial Narrow" w:eastAsia="Arial Narrow" w:hAnsi="Arial Narrow" w:cs="Arial Narrow"/>
                <w:color w:val="FF0000"/>
              </w:rPr>
            </w:pPr>
            <w:bookmarkStart w:id="0" w:name="_gjdgxs" w:colFirst="0" w:colLast="0"/>
            <w:bookmarkEnd w:id="0"/>
          </w:p>
        </w:tc>
      </w:tr>
      <w:tr w:rsidR="00062EC8">
        <w:trPr>
          <w:trHeight w:val="540"/>
        </w:trPr>
        <w:tc>
          <w:tcPr>
            <w:tcW w:w="1667" w:type="dxa"/>
            <w:shd w:val="clear" w:color="auto" w:fill="FFFFFF"/>
            <w:vAlign w:val="center"/>
          </w:tcPr>
          <w:p w:rsidR="00062EC8" w:rsidRDefault="009B59FE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of Work</w:t>
            </w:r>
          </w:p>
        </w:tc>
        <w:tc>
          <w:tcPr>
            <w:tcW w:w="3826" w:type="dxa"/>
            <w:shd w:val="clear" w:color="auto" w:fill="4BACC6"/>
            <w:vAlign w:val="center"/>
          </w:tcPr>
          <w:p w:rsidR="00062EC8" w:rsidRDefault="009B59FE">
            <w:pPr>
              <w:contextualSpacing w:val="0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Working Above Expected Level</w:t>
            </w:r>
          </w:p>
          <w:p w:rsidR="00062EC8" w:rsidRDefault="00062EC8">
            <w:pPr>
              <w:contextualSpacing w:val="0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93CDDC"/>
            <w:vAlign w:val="center"/>
          </w:tcPr>
          <w:p w:rsidR="00062EC8" w:rsidRDefault="009B59FE">
            <w:pPr>
              <w:contextualSpacing w:val="0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 xml:space="preserve">Working At Expected Level </w:t>
            </w:r>
          </w:p>
          <w:p w:rsidR="00062EC8" w:rsidRDefault="00062EC8">
            <w:pPr>
              <w:contextualSpacing w:val="0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B7DDE8"/>
            <w:vAlign w:val="center"/>
          </w:tcPr>
          <w:p w:rsidR="00062EC8" w:rsidRDefault="009B59FE">
            <w:pPr>
              <w:contextualSpacing w:val="0"/>
              <w:jc w:val="center"/>
              <w:rPr>
                <w:rFonts w:ascii="Arial Narrow" w:eastAsia="Arial Narrow" w:hAnsi="Arial Narrow" w:cs="Arial Narrow"/>
                <w:b/>
                <w:color w:val="666666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666666"/>
                <w:sz w:val="20"/>
                <w:szCs w:val="20"/>
              </w:rPr>
              <w:t xml:space="preserve">Working Towards Expected Level </w:t>
            </w:r>
          </w:p>
          <w:p w:rsidR="00062EC8" w:rsidRDefault="00062EC8">
            <w:pPr>
              <w:contextualSpacing w:val="0"/>
              <w:jc w:val="center"/>
              <w:rPr>
                <w:rFonts w:ascii="Arial Narrow" w:eastAsia="Arial Narrow" w:hAnsi="Arial Narrow" w:cs="Arial Narrow"/>
                <w:b/>
                <w:color w:val="666666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DBEEF3"/>
            <w:vAlign w:val="center"/>
          </w:tcPr>
          <w:p w:rsidR="00062EC8" w:rsidRDefault="009B59FE">
            <w:pPr>
              <w:contextualSpacing w:val="0"/>
              <w:jc w:val="center"/>
              <w:rPr>
                <w:rFonts w:ascii="Arial Narrow" w:eastAsia="Arial Narrow" w:hAnsi="Arial Narrow" w:cs="Arial Narrow"/>
                <w:b/>
                <w:color w:val="666666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666666"/>
                <w:sz w:val="20"/>
                <w:szCs w:val="20"/>
              </w:rPr>
              <w:t xml:space="preserve">Working Below Expected Level </w:t>
            </w:r>
          </w:p>
          <w:p w:rsidR="00062EC8" w:rsidRDefault="00062EC8">
            <w:pPr>
              <w:contextualSpacing w:val="0"/>
              <w:jc w:val="center"/>
              <w:rPr>
                <w:rFonts w:ascii="Arial Narrow" w:eastAsia="Arial Narrow" w:hAnsi="Arial Narrow" w:cs="Arial Narrow"/>
                <w:b/>
                <w:color w:val="666666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062EC8">
        <w:trPr>
          <w:trHeight w:val="740"/>
        </w:trPr>
        <w:tc>
          <w:tcPr>
            <w:tcW w:w="1667" w:type="dxa"/>
            <w:vAlign w:val="center"/>
          </w:tcPr>
          <w:p w:rsidR="00062EC8" w:rsidRDefault="009B59FE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Questioning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062EC8" w:rsidRDefault="009B59FE">
            <w:pPr>
              <w:widowControl w:val="0"/>
              <w:contextualSpacing w:val="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You have developed an exceptionally well structured line of questioning exploring an interesting and unique angle to suit your chosen audience, and the ability to formulate follow-up questions during the interview.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062EC8" w:rsidRDefault="009B59FE">
            <w:pPr>
              <w:widowControl w:val="0"/>
              <w:contextualSpacing w:val="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You have developed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well structured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line of questioning exploring an interesting angle to suit your chosen audience, and the ability to formulate follow-up questions during the interview.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062EC8" w:rsidRDefault="009B59FE">
            <w:pPr>
              <w:widowControl w:val="0"/>
              <w:contextualSpacing w:val="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You have developed a line of questioning exploring an angle to suit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your chosen audience.</w:t>
            </w:r>
          </w:p>
        </w:tc>
        <w:tc>
          <w:tcPr>
            <w:tcW w:w="3036" w:type="dxa"/>
            <w:vAlign w:val="center"/>
          </w:tcPr>
          <w:p w:rsidR="00062EC8" w:rsidRDefault="009B59FE">
            <w:pPr>
              <w:contextualSpacing w:val="0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Your line of questioning demonstrates some consideration of a specific angle.</w:t>
            </w:r>
          </w:p>
        </w:tc>
      </w:tr>
      <w:tr w:rsidR="00062EC8">
        <w:trPr>
          <w:trHeight w:val="740"/>
        </w:trPr>
        <w:tc>
          <w:tcPr>
            <w:tcW w:w="1667" w:type="dxa"/>
            <w:vAlign w:val="center"/>
          </w:tcPr>
          <w:p w:rsidR="00062EC8" w:rsidRDefault="009B59FE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Interacting with others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062EC8" w:rsidRDefault="009B59FE">
            <w:pPr>
              <w:widowControl w:val="0"/>
              <w:contextualSpacing w:val="0"/>
              <w:rPr>
                <w:rFonts w:ascii="Cabin" w:eastAsia="Cabin" w:hAnsi="Cabin" w:cs="Cabin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You have planned, rehearsed and delivered a presentation, selected and sequenced appropriate content and multimodal elements, spoken clearly and used logic, imagery and rhetorical devices in order to engage an audience.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062EC8" w:rsidRDefault="009B59FE">
            <w:pPr>
              <w:widowControl w:val="0"/>
              <w:contextualSpacing w:val="0"/>
              <w:rPr>
                <w:rFonts w:ascii="Cabin" w:eastAsia="Cabin" w:hAnsi="Cabin" w:cs="Cabin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You have planned, rehearsed and deli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vered a presentation, selecting and sequencing appropriate content and multimodal elements for aesthetic purposes.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062EC8" w:rsidRDefault="009B59FE">
            <w:pPr>
              <w:widowControl w:val="0"/>
              <w:contextualSpacing w:val="0"/>
              <w:rPr>
                <w:rFonts w:ascii="Cabin" w:eastAsia="Cabin" w:hAnsi="Cabin" w:cs="Cabin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You have planned, rehearsed and delivered a presentation, selecting and sequencing some appropriate content and multimodal elements.</w:t>
            </w:r>
          </w:p>
        </w:tc>
        <w:tc>
          <w:tcPr>
            <w:tcW w:w="3036" w:type="dxa"/>
            <w:vAlign w:val="center"/>
          </w:tcPr>
          <w:p w:rsidR="00062EC8" w:rsidRDefault="009B59FE">
            <w:pPr>
              <w:contextualSpacing w:val="0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Your pre</w:t>
            </w:r>
            <w:r>
              <w:rPr>
                <w:rFonts w:ascii="Cabin" w:eastAsia="Cabin" w:hAnsi="Cabin" w:cs="Cabin"/>
                <w:sz w:val="18"/>
                <w:szCs w:val="18"/>
              </w:rPr>
              <w:t>sentation shows some evidence of planning and includes some appropriate content and multimodal elements.</w:t>
            </w:r>
          </w:p>
        </w:tc>
      </w:tr>
      <w:tr w:rsidR="00062EC8">
        <w:trPr>
          <w:trHeight w:val="740"/>
        </w:trPr>
        <w:tc>
          <w:tcPr>
            <w:tcW w:w="1667" w:type="dxa"/>
            <w:vAlign w:val="center"/>
          </w:tcPr>
          <w:p w:rsidR="00062EC8" w:rsidRDefault="009B59FE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independently</w:t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062EC8" w:rsidRDefault="009B59FE">
            <w:pPr>
              <w:widowControl w:val="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You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have  demonstrated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the  use  of a range of strategies to manage your time and plan the completion of the task.  </w:t>
            </w:r>
          </w:p>
        </w:tc>
        <w:tc>
          <w:tcPr>
            <w:tcW w:w="3542" w:type="dxa"/>
            <w:shd w:val="clear" w:color="auto" w:fill="FFFFFF"/>
            <w:vAlign w:val="center"/>
          </w:tcPr>
          <w:p w:rsidR="00062EC8" w:rsidRDefault="009B59FE">
            <w:pPr>
              <w:widowControl w:val="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You are abl</w:t>
            </w:r>
            <w:r>
              <w:rPr>
                <w:rFonts w:ascii="Arial" w:eastAsia="Arial" w:hAnsi="Arial" w:cs="Arial"/>
                <w:sz w:val="18"/>
                <w:szCs w:val="18"/>
              </w:rPr>
              <w:t>e to plan tasks, monitor your progress and show flexibility in changing and adapting your plans as needed.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062EC8" w:rsidRDefault="009B59FE">
            <w:pPr>
              <w:widowControl w:val="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occasional support, you are able to plan your approach to the task, monitor your progress and reflect on how you could improve.</w:t>
            </w:r>
          </w:p>
        </w:tc>
        <w:tc>
          <w:tcPr>
            <w:tcW w:w="3036" w:type="dxa"/>
            <w:vAlign w:val="center"/>
          </w:tcPr>
          <w:p w:rsidR="00062EC8" w:rsidRDefault="009B59FE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You are beginnin</w:t>
            </w:r>
            <w:r>
              <w:rPr>
                <w:rFonts w:ascii="Arial" w:eastAsia="Arial" w:hAnsi="Arial" w:cs="Arial"/>
                <w:sz w:val="18"/>
                <w:szCs w:val="18"/>
              </w:rPr>
              <w:t>g to plan and make decisions about how to approach set tasks.</w:t>
            </w:r>
          </w:p>
        </w:tc>
      </w:tr>
      <w:tr w:rsidR="00062EC8">
        <w:trPr>
          <w:trHeight w:val="780"/>
        </w:trPr>
        <w:tc>
          <w:tcPr>
            <w:tcW w:w="1667" w:type="dxa"/>
            <w:vAlign w:val="center"/>
          </w:tcPr>
          <w:p w:rsidR="00062EC8" w:rsidRDefault="009B59FE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Feedback for you</w:t>
            </w:r>
          </w:p>
        </w:tc>
        <w:tc>
          <w:tcPr>
            <w:tcW w:w="13949" w:type="dxa"/>
            <w:gridSpan w:val="4"/>
            <w:vAlign w:val="center"/>
          </w:tcPr>
          <w:p w:rsidR="00062EC8" w:rsidRDefault="00062EC8">
            <w:pPr>
              <w:contextualSpacing w:val="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062EC8" w:rsidRDefault="00062EC8"/>
    <w:sectPr w:rsidR="00062EC8">
      <w:pgSz w:w="16840" w:h="1190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bi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C8"/>
    <w:rsid w:val="00062EC8"/>
    <w:rsid w:val="006D0C84"/>
    <w:rsid w:val="009B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28F13-4632-4078-997B-9C9C17E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Mcloughlan</dc:creator>
  <cp:lastModifiedBy>Thomas Mcloughlan</cp:lastModifiedBy>
  <cp:revision>3</cp:revision>
  <dcterms:created xsi:type="dcterms:W3CDTF">2017-04-19T08:31:00Z</dcterms:created>
  <dcterms:modified xsi:type="dcterms:W3CDTF">2017-04-19T09:29:00Z</dcterms:modified>
</cp:coreProperties>
</file>